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8B2" w:rsidRDefault="00D408B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408B2" w:rsidRDefault="00D408B2">
      <w:pPr>
        <w:pStyle w:val="ConsPlusNormal"/>
        <w:outlineLvl w:val="0"/>
      </w:pPr>
    </w:p>
    <w:p w:rsidR="00D408B2" w:rsidRDefault="00D408B2">
      <w:pPr>
        <w:pStyle w:val="ConsPlusTitle"/>
        <w:jc w:val="center"/>
      </w:pPr>
      <w:r>
        <w:t>ПРАВИТЕЛЬСТВО РЕСПУБЛИКИ КОМИ</w:t>
      </w:r>
    </w:p>
    <w:p w:rsidR="00D408B2" w:rsidRDefault="00D408B2">
      <w:pPr>
        <w:pStyle w:val="ConsPlusTitle"/>
      </w:pPr>
    </w:p>
    <w:p w:rsidR="00D408B2" w:rsidRDefault="00D408B2">
      <w:pPr>
        <w:pStyle w:val="ConsPlusTitle"/>
        <w:jc w:val="center"/>
      </w:pPr>
      <w:r>
        <w:t>РАСПОРЯЖЕНИЕ</w:t>
      </w:r>
    </w:p>
    <w:p w:rsidR="00D408B2" w:rsidRDefault="00D408B2">
      <w:pPr>
        <w:pStyle w:val="ConsPlusTitle"/>
        <w:jc w:val="center"/>
      </w:pPr>
      <w:r>
        <w:t>от 17 января 2019 г. N 12-р</w:t>
      </w:r>
    </w:p>
    <w:p w:rsidR="00D408B2" w:rsidRDefault="00D408B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408B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408B2" w:rsidRDefault="00D408B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08B2" w:rsidRDefault="00D408B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РК от 18.11.2020 N 351-р)</w:t>
            </w:r>
          </w:p>
        </w:tc>
      </w:tr>
    </w:tbl>
    <w:p w:rsidR="00D408B2" w:rsidRDefault="00D408B2">
      <w:pPr>
        <w:pStyle w:val="ConsPlusNormal"/>
      </w:pPr>
    </w:p>
    <w:p w:rsidR="00D408B2" w:rsidRDefault="00D408B2">
      <w:pPr>
        <w:pStyle w:val="ConsPlusNormal"/>
        <w:ind w:firstLine="540"/>
        <w:jc w:val="both"/>
      </w:pPr>
      <w:r>
        <w:t xml:space="preserve">В целях реализации </w:t>
      </w:r>
      <w:hyperlink r:id="rId6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21 декабря 2017 г. N 618 "Об основных направлениях государственной политики по развитию конкуренции":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1. Органам исполнительной власти Республики Коми: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1) в срок до 25 января 2019 года принять правовые акты по созданию и организации в соответствующем органе исполнительной власти Республики Коми системы внутреннего обеспечения соответствия требованиям антимонопольного законодательства (далее - антимонопольный комплаенс);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2) ежегодно в срок до 1 февраля года, следующего за отчетным, представлять в Министерство экономического развития и промышленности Республики Коми информацию о результатах функционирования в соответствующем органе исполнительной власти Республики Коми антимонопольного комплаенса.</w:t>
      </w:r>
    </w:p>
    <w:p w:rsidR="00D408B2" w:rsidRDefault="00D408B2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распоряжения</w:t>
        </w:r>
      </w:hyperlink>
      <w:r>
        <w:t xml:space="preserve"> Правительства РК от 18.11.2020 N 351-р)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2. Рекомендовать органам местного самоуправления в Республике Коми: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1) принять правовые акты по созданию и организации в органах местного самоуправления в Республике Коми антимонопольного комплаенса;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2) ежегодно в срок до 1 февраля года, следующего за отчетным, представлять в Министерство экономического развития и промышленности Республики Коми информацию о результатах функционирования в соответствующем муниципальном образовании в Республике Коми антимонопольного комплаенса.</w:t>
      </w:r>
    </w:p>
    <w:p w:rsidR="00D408B2" w:rsidRDefault="00D408B2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распоряжения</w:t>
        </w:r>
      </w:hyperlink>
      <w:r>
        <w:t xml:space="preserve"> Правительства РК от 18.11.2020 N 351-р)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3. Создание и организация органами исполнительной власти Республики Коми антимонопольного комплаенса осуществляется в пределах установленной штатной численности органов исполнительной власти Республики Коми.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4. Министерству экономического развития и промышленности Республики Коми:</w:t>
      </w:r>
    </w:p>
    <w:p w:rsidR="00D408B2" w:rsidRDefault="00D408B2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распоряжения</w:t>
        </w:r>
      </w:hyperlink>
      <w:r>
        <w:t xml:space="preserve"> Правительства РК от 18.11.2020 N 351-р)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1) в срок до 20 января 2019 года разработать и направить в адрес органов исполнительной власти Республики Коми методические материалы об организации в органах исполнительной власти Республики Коми антимонопольного комплаенса;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2) оказывать органам исполнительной власти Республики Коми и органам местного самоуправления в Республике Коми методическую поддержку по вопросам создания и организации антимонопольного комплаенса.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 xml:space="preserve">5. Предложить Управлению Федеральной антимонопольной службы по Республике Коми оказывать органам исполнительной власти Республики Коми, органам местного самоуправления в </w:t>
      </w:r>
      <w:r>
        <w:lastRenderedPageBreak/>
        <w:t>Республике Коми содействие по внедрению антимонопольного комплаенса.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6. Контроль за исполнением настоящего распоряжения возложить на заместителя Председателя Правительства Республики Коми, осуществляющего в соответствии с распределением обязанностей координацию работы органов исполнительной власти Республики Коми по вопросам поддержки предпринимательства, малого и среднего бизнеса.</w:t>
      </w:r>
    </w:p>
    <w:p w:rsidR="00D408B2" w:rsidRDefault="00D408B2">
      <w:pPr>
        <w:pStyle w:val="ConsPlusNormal"/>
        <w:spacing w:before="220"/>
        <w:ind w:firstLine="540"/>
        <w:jc w:val="both"/>
      </w:pPr>
      <w:r>
        <w:t>7. Настоящее распоряжение вступает в силу со дня его принятия.</w:t>
      </w:r>
    </w:p>
    <w:p w:rsidR="00D408B2" w:rsidRDefault="00D408B2">
      <w:pPr>
        <w:pStyle w:val="ConsPlusNormal"/>
      </w:pPr>
    </w:p>
    <w:p w:rsidR="00D408B2" w:rsidRDefault="00D408B2">
      <w:pPr>
        <w:pStyle w:val="ConsPlusNormal"/>
        <w:jc w:val="right"/>
      </w:pPr>
      <w:r>
        <w:t>Первый заместитель</w:t>
      </w:r>
    </w:p>
    <w:p w:rsidR="00D408B2" w:rsidRDefault="00D408B2">
      <w:pPr>
        <w:pStyle w:val="ConsPlusNormal"/>
        <w:jc w:val="right"/>
      </w:pPr>
      <w:r>
        <w:t>Председателя Правительства</w:t>
      </w:r>
    </w:p>
    <w:p w:rsidR="00D408B2" w:rsidRDefault="00D408B2">
      <w:pPr>
        <w:pStyle w:val="ConsPlusNormal"/>
        <w:jc w:val="right"/>
      </w:pPr>
      <w:r>
        <w:t>Республики Коми</w:t>
      </w:r>
    </w:p>
    <w:p w:rsidR="00D408B2" w:rsidRDefault="00D408B2">
      <w:pPr>
        <w:pStyle w:val="ConsPlusNormal"/>
        <w:jc w:val="right"/>
      </w:pPr>
      <w:r>
        <w:t>Л.МАКСИМОВА</w:t>
      </w:r>
    </w:p>
    <w:p w:rsidR="00D408B2" w:rsidRDefault="00D408B2">
      <w:pPr>
        <w:pStyle w:val="ConsPlusNormal"/>
      </w:pPr>
    </w:p>
    <w:p w:rsidR="00D408B2" w:rsidRDefault="00D408B2">
      <w:pPr>
        <w:pStyle w:val="ConsPlusNormal"/>
      </w:pPr>
    </w:p>
    <w:p w:rsidR="00D408B2" w:rsidRDefault="00D408B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788B" w:rsidRDefault="00A1788B">
      <w:bookmarkStart w:id="0" w:name="_GoBack"/>
      <w:bookmarkEnd w:id="0"/>
    </w:p>
    <w:sectPr w:rsidR="00A1788B" w:rsidSect="002D6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8B2"/>
    <w:rsid w:val="007A70C7"/>
    <w:rsid w:val="00A1788B"/>
    <w:rsid w:val="00D4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4C1853-9DC0-4A8A-BE4E-09689D3F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08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08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08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B1F26CD1A77E00D7020628B87F2D31E2287819E5567AC148348489C477076C06EA99950DA6C61188F824BA7984D1785A461DF922EA003D37D6921xDf0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4B1F26CD1A77E00D7020628B87F2D31E2287819E5567AC148348489C477076C06EA99950DA6C61188F824BA7984D1785A461DF922EA003D37D6921xDf0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4B1F26CD1A77E00D703E6F9DEBACD71A21DC8B965B6FF94CD04E1FC3177623922EF7C0129A7F611A91804AA2x9f3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64B1F26CD1A77E00D7020628B87F2D31E2287819E5567AC148348489C477076C06EA99950DA6C61188F824BA6984D1785A461DF922EA003D37D6921xDf0I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64B1F26CD1A77E00D7020628B87F2D31E2287819E5567AC148348489C477076C06EA99950DA6C61188F824BA7984D1785A461DF922EA003D37D6921xDf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Кривых Кристина Руслановна</dc:creator>
  <cp:keywords/>
  <dc:description/>
  <cp:lastModifiedBy>Кривых Кристина Руслановна</cp:lastModifiedBy>
  <cp:revision>1</cp:revision>
  <dcterms:created xsi:type="dcterms:W3CDTF">2020-12-14T08:31:00Z</dcterms:created>
  <dcterms:modified xsi:type="dcterms:W3CDTF">2020-12-14T08:32:00Z</dcterms:modified>
</cp:coreProperties>
</file>